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E61" w:rsidRDefault="00AD0826" w:rsidP="007F2307">
      <w:pPr>
        <w:jc w:val="center"/>
        <w:rPr>
          <w:b/>
        </w:rPr>
      </w:pPr>
      <w:r>
        <w:rPr>
          <w:b/>
        </w:rPr>
        <w:t>Operations Council</w:t>
      </w:r>
    </w:p>
    <w:p w:rsidR="004A6ED8" w:rsidRPr="0036080B" w:rsidRDefault="00AD0826" w:rsidP="004A6ED8">
      <w:pPr>
        <w:jc w:val="center"/>
        <w:rPr>
          <w:b/>
          <w:u w:val="single"/>
        </w:rPr>
      </w:pPr>
      <w:r w:rsidRPr="0036080B">
        <w:rPr>
          <w:b/>
          <w:u w:val="single"/>
        </w:rPr>
        <w:t>Minutes</w:t>
      </w:r>
    </w:p>
    <w:p w:rsidR="004A6ED8" w:rsidRDefault="004A6ED8" w:rsidP="00EC55C9">
      <w:pPr>
        <w:jc w:val="center"/>
        <w:rPr>
          <w:b/>
        </w:rPr>
      </w:pPr>
      <w:r>
        <w:rPr>
          <w:b/>
        </w:rPr>
        <w:t xml:space="preserve">Date: </w:t>
      </w:r>
      <w:r w:rsidR="00815E69">
        <w:rPr>
          <w:b/>
        </w:rPr>
        <w:t xml:space="preserve">  </w:t>
      </w:r>
      <w:r w:rsidR="000063FF">
        <w:rPr>
          <w:b/>
        </w:rPr>
        <w:t>11/26</w:t>
      </w:r>
      <w:r w:rsidR="00D14103">
        <w:rPr>
          <w:b/>
        </w:rPr>
        <w:t>/</w:t>
      </w:r>
      <w:r w:rsidR="00EC55C9">
        <w:rPr>
          <w:b/>
        </w:rPr>
        <w:t>1</w:t>
      </w:r>
      <w:r w:rsidR="00931E61">
        <w:rPr>
          <w:b/>
        </w:rPr>
        <w:t>2</w:t>
      </w:r>
      <w:r w:rsidR="008E61D1">
        <w:rPr>
          <w:b/>
        </w:rPr>
        <w:t>, 9:00 a.m., #AA-216</w:t>
      </w:r>
    </w:p>
    <w:p w:rsidR="009A0123" w:rsidRDefault="009A0123" w:rsidP="00EC55C9">
      <w:pPr>
        <w:jc w:val="center"/>
        <w:rPr>
          <w:b/>
        </w:rPr>
      </w:pPr>
    </w:p>
    <w:p w:rsidR="00AE2267" w:rsidRDefault="00AE2267" w:rsidP="00AE2267">
      <w:pPr>
        <w:ind w:left="1440" w:hanging="1080"/>
        <w:rPr>
          <w:b/>
        </w:rPr>
      </w:pPr>
      <w:r>
        <w:rPr>
          <w:b/>
        </w:rPr>
        <w:t>PRESENT:</w:t>
      </w:r>
      <w:r>
        <w:rPr>
          <w:b/>
        </w:rPr>
        <w:tab/>
      </w:r>
      <w:r w:rsidR="009A0123">
        <w:rPr>
          <w:b/>
        </w:rPr>
        <w:t xml:space="preserve">Donna Floyd (Chair), </w:t>
      </w:r>
      <w:r>
        <w:rPr>
          <w:b/>
        </w:rPr>
        <w:t xml:space="preserve">James Eyestone, </w:t>
      </w:r>
      <w:r w:rsidR="009A0123">
        <w:rPr>
          <w:b/>
        </w:rPr>
        <w:t xml:space="preserve">Vicki Ferguson, </w:t>
      </w:r>
      <w:r>
        <w:rPr>
          <w:b/>
        </w:rPr>
        <w:t>Lilly Harper</w:t>
      </w:r>
      <w:r w:rsidR="009A0123">
        <w:rPr>
          <w:b/>
        </w:rPr>
        <w:t xml:space="preserve">, </w:t>
      </w:r>
      <w:r>
        <w:rPr>
          <w:b/>
        </w:rPr>
        <w:t>Bruce King</w:t>
      </w:r>
      <w:r w:rsidR="009A0123">
        <w:rPr>
          <w:b/>
        </w:rPr>
        <w:t xml:space="preserve">, </w:t>
      </w:r>
      <w:r w:rsidR="00C7111E">
        <w:rPr>
          <w:b/>
        </w:rPr>
        <w:t xml:space="preserve">Susan Lee, </w:t>
      </w:r>
      <w:r w:rsidR="00825607">
        <w:rPr>
          <w:b/>
        </w:rPr>
        <w:t>Jose Oliveira,</w:t>
      </w:r>
      <w:r>
        <w:rPr>
          <w:b/>
        </w:rPr>
        <w:t xml:space="preserve"> </w:t>
      </w:r>
      <w:r w:rsidR="000063FF">
        <w:rPr>
          <w:b/>
        </w:rPr>
        <w:t xml:space="preserve">Marlene Ortanez, </w:t>
      </w:r>
      <w:r>
        <w:rPr>
          <w:b/>
        </w:rPr>
        <w:t>Darlene Poe</w:t>
      </w:r>
    </w:p>
    <w:p w:rsidR="00825607" w:rsidRDefault="00825607" w:rsidP="00AE2267">
      <w:pPr>
        <w:ind w:left="1440" w:hanging="1080"/>
        <w:rPr>
          <w:b/>
        </w:rPr>
      </w:pPr>
    </w:p>
    <w:p w:rsidR="00825607" w:rsidRDefault="00825607" w:rsidP="00AE2267">
      <w:pPr>
        <w:ind w:left="1440" w:hanging="1080"/>
        <w:rPr>
          <w:b/>
        </w:rPr>
      </w:pPr>
      <w:r>
        <w:rPr>
          <w:b/>
        </w:rPr>
        <w:t>ABSENT:</w:t>
      </w:r>
      <w:r>
        <w:rPr>
          <w:b/>
        </w:rPr>
        <w:tab/>
        <w:t>Wayne Organ</w:t>
      </w:r>
    </w:p>
    <w:p w:rsidR="004A6ED8" w:rsidRPr="00B9769C" w:rsidRDefault="00AE2267" w:rsidP="00050321">
      <w:pPr>
        <w:ind w:left="0"/>
        <w:rPr>
          <w:i/>
        </w:rPr>
      </w:pPr>
      <w:r>
        <w:rPr>
          <w:b/>
        </w:rPr>
        <w:t xml:space="preserve"> </w:t>
      </w:r>
    </w:p>
    <w:tbl>
      <w:tblPr>
        <w:tblW w:w="9648"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53"/>
        <w:gridCol w:w="5375"/>
        <w:gridCol w:w="2520"/>
      </w:tblGrid>
      <w:tr w:rsidR="004A6ED8" w:rsidRPr="00FA0C75" w:rsidTr="007038C2">
        <w:tc>
          <w:tcPr>
            <w:tcW w:w="1753" w:type="dxa"/>
          </w:tcPr>
          <w:p w:rsidR="004A6ED8" w:rsidRPr="00FA0C75" w:rsidRDefault="004A6ED8" w:rsidP="00CE0534">
            <w:pPr>
              <w:ind w:left="0"/>
              <w:jc w:val="center"/>
              <w:rPr>
                <w:b/>
              </w:rPr>
            </w:pPr>
            <w:r w:rsidRPr="00FA0C75">
              <w:rPr>
                <w:b/>
              </w:rPr>
              <w:t>Topic</w:t>
            </w:r>
          </w:p>
        </w:tc>
        <w:tc>
          <w:tcPr>
            <w:tcW w:w="5375" w:type="dxa"/>
          </w:tcPr>
          <w:p w:rsidR="004A6ED8" w:rsidRPr="00FA0C75" w:rsidRDefault="004A6ED8" w:rsidP="00CE0534">
            <w:pPr>
              <w:ind w:left="0"/>
              <w:jc w:val="center"/>
              <w:rPr>
                <w:b/>
              </w:rPr>
            </w:pPr>
            <w:r w:rsidRPr="00FA0C75">
              <w:rPr>
                <w:b/>
              </w:rPr>
              <w:t>Discussion</w:t>
            </w:r>
          </w:p>
        </w:tc>
        <w:tc>
          <w:tcPr>
            <w:tcW w:w="2520" w:type="dxa"/>
          </w:tcPr>
          <w:p w:rsidR="004A6ED8" w:rsidRPr="00FA0C75" w:rsidRDefault="004A6ED8" w:rsidP="00CE0534">
            <w:pPr>
              <w:ind w:left="0"/>
              <w:jc w:val="center"/>
              <w:rPr>
                <w:b/>
              </w:rPr>
            </w:pPr>
            <w:r w:rsidRPr="00FA0C75">
              <w:rPr>
                <w:b/>
              </w:rPr>
              <w:t>Follow-Up</w:t>
            </w:r>
          </w:p>
        </w:tc>
      </w:tr>
      <w:tr w:rsidR="004A6ED8" w:rsidRPr="00FA0C75" w:rsidTr="007038C2">
        <w:trPr>
          <w:cantSplit/>
          <w:trHeight w:val="620"/>
        </w:trPr>
        <w:tc>
          <w:tcPr>
            <w:tcW w:w="1753" w:type="dxa"/>
          </w:tcPr>
          <w:p w:rsidR="00FC2D39" w:rsidRPr="004A6ED8" w:rsidRDefault="00BB04D0" w:rsidP="00AD296B">
            <w:pPr>
              <w:ind w:left="0"/>
              <w:rPr>
                <w:sz w:val="20"/>
              </w:rPr>
            </w:pPr>
            <w:r>
              <w:rPr>
                <w:sz w:val="20"/>
              </w:rPr>
              <w:t>New Student Representative</w:t>
            </w:r>
            <w:r w:rsidR="009A0123">
              <w:rPr>
                <w:sz w:val="20"/>
              </w:rPr>
              <w:t xml:space="preserve"> </w:t>
            </w:r>
          </w:p>
        </w:tc>
        <w:tc>
          <w:tcPr>
            <w:tcW w:w="5375" w:type="dxa"/>
          </w:tcPr>
          <w:p w:rsidR="00D34336" w:rsidRPr="00362579" w:rsidRDefault="00BB04D0" w:rsidP="00BB04D0">
            <w:pPr>
              <w:pStyle w:val="ListParagraph"/>
              <w:numPr>
                <w:ilvl w:val="0"/>
                <w:numId w:val="9"/>
              </w:numPr>
              <w:ind w:left="407"/>
              <w:rPr>
                <w:sz w:val="20"/>
                <w:szCs w:val="20"/>
              </w:rPr>
            </w:pPr>
            <w:r>
              <w:rPr>
                <w:sz w:val="20"/>
                <w:szCs w:val="20"/>
              </w:rPr>
              <w:t>Everyone welcomed Marlene Ortanez, the new student representative to Operations Council.</w:t>
            </w:r>
          </w:p>
        </w:tc>
        <w:tc>
          <w:tcPr>
            <w:tcW w:w="2520" w:type="dxa"/>
          </w:tcPr>
          <w:p w:rsidR="00030A07" w:rsidRPr="008C3391" w:rsidRDefault="00030A07" w:rsidP="00BB04D0">
            <w:pPr>
              <w:tabs>
                <w:tab w:val="left" w:pos="0"/>
              </w:tabs>
              <w:ind w:left="0"/>
              <w:rPr>
                <w:sz w:val="20"/>
                <w:szCs w:val="20"/>
              </w:rPr>
            </w:pPr>
          </w:p>
        </w:tc>
      </w:tr>
      <w:tr w:rsidR="004A6ED8" w:rsidRPr="00FA0C75" w:rsidTr="00A3686F">
        <w:trPr>
          <w:cantSplit/>
          <w:trHeight w:val="1070"/>
        </w:trPr>
        <w:tc>
          <w:tcPr>
            <w:tcW w:w="1753" w:type="dxa"/>
          </w:tcPr>
          <w:p w:rsidR="00D533FA" w:rsidRPr="004A6ED8" w:rsidRDefault="007802B1" w:rsidP="0047592C">
            <w:pPr>
              <w:ind w:left="0"/>
              <w:rPr>
                <w:sz w:val="20"/>
              </w:rPr>
            </w:pPr>
            <w:r>
              <w:rPr>
                <w:sz w:val="20"/>
              </w:rPr>
              <w:t>Feeding Squirrels and Other Critters on Campus</w:t>
            </w:r>
          </w:p>
        </w:tc>
        <w:tc>
          <w:tcPr>
            <w:tcW w:w="5375" w:type="dxa"/>
          </w:tcPr>
          <w:p w:rsidR="00454F94" w:rsidRDefault="00825607" w:rsidP="006B28CA">
            <w:pPr>
              <w:pStyle w:val="ListParagraph"/>
              <w:numPr>
                <w:ilvl w:val="0"/>
                <w:numId w:val="9"/>
              </w:numPr>
              <w:ind w:left="407"/>
              <w:rPr>
                <w:sz w:val="20"/>
                <w:szCs w:val="20"/>
              </w:rPr>
            </w:pPr>
            <w:r>
              <w:rPr>
                <w:sz w:val="20"/>
                <w:szCs w:val="20"/>
              </w:rPr>
              <w:t>People are leaving containers of food for the squirrels and other animals near the PS-Building</w:t>
            </w:r>
            <w:r w:rsidR="00180A9E">
              <w:rPr>
                <w:sz w:val="20"/>
                <w:szCs w:val="20"/>
              </w:rPr>
              <w:t xml:space="preserve"> and </w:t>
            </w:r>
            <w:r w:rsidR="00596340">
              <w:rPr>
                <w:sz w:val="20"/>
                <w:szCs w:val="20"/>
              </w:rPr>
              <w:t>Terence Elliott had concerns that it could make the critters on campus more aggressive</w:t>
            </w:r>
            <w:r>
              <w:rPr>
                <w:sz w:val="20"/>
                <w:szCs w:val="20"/>
              </w:rPr>
              <w:t xml:space="preserve">.  </w:t>
            </w:r>
            <w:r w:rsidR="001A6F68">
              <w:rPr>
                <w:sz w:val="20"/>
                <w:szCs w:val="20"/>
              </w:rPr>
              <w:t>Terence wondered if there is a college policy, and there isn’t.  Donna asked if Operations Council recommends there be a policy in the College Procedures Manual stating, “No feeding animals o</w:t>
            </w:r>
            <w:r w:rsidR="00CC7FC7">
              <w:rPr>
                <w:sz w:val="20"/>
                <w:szCs w:val="20"/>
              </w:rPr>
              <w:t>n campus.”  Everyone agreed.</w:t>
            </w:r>
          </w:p>
          <w:p w:rsidR="00A3686F" w:rsidRPr="00CE53CC" w:rsidRDefault="001A6F68" w:rsidP="001A6F68">
            <w:pPr>
              <w:pStyle w:val="ListParagraph"/>
              <w:numPr>
                <w:ilvl w:val="0"/>
                <w:numId w:val="9"/>
              </w:numPr>
              <w:ind w:left="407"/>
              <w:rPr>
                <w:sz w:val="20"/>
                <w:szCs w:val="20"/>
              </w:rPr>
            </w:pPr>
            <w:r>
              <w:rPr>
                <w:sz w:val="20"/>
                <w:szCs w:val="20"/>
              </w:rPr>
              <w:t xml:space="preserve">Darlene said culinary arts leave buckets of food behind the restaurant and she has seen squirrels eating from the buckets.  </w:t>
            </w:r>
          </w:p>
        </w:tc>
        <w:tc>
          <w:tcPr>
            <w:tcW w:w="2520" w:type="dxa"/>
          </w:tcPr>
          <w:p w:rsidR="00A3686F" w:rsidRDefault="00F43BD0" w:rsidP="001A6F68">
            <w:pPr>
              <w:numPr>
                <w:ilvl w:val="0"/>
                <w:numId w:val="9"/>
              </w:numPr>
              <w:ind w:left="342" w:hanging="342"/>
              <w:rPr>
                <w:sz w:val="20"/>
                <w:szCs w:val="20"/>
              </w:rPr>
            </w:pPr>
            <w:r>
              <w:rPr>
                <w:sz w:val="20"/>
                <w:szCs w:val="20"/>
              </w:rPr>
              <w:t xml:space="preserve">Donna </w:t>
            </w:r>
            <w:r w:rsidR="001A6F68">
              <w:rPr>
                <w:sz w:val="20"/>
                <w:szCs w:val="20"/>
              </w:rPr>
              <w:t>will take this recommendation to President’s Cabinet.</w:t>
            </w:r>
          </w:p>
          <w:p w:rsidR="001A6F68" w:rsidRDefault="001A6F68" w:rsidP="001A6F68">
            <w:pPr>
              <w:rPr>
                <w:sz w:val="20"/>
                <w:szCs w:val="20"/>
              </w:rPr>
            </w:pPr>
          </w:p>
          <w:p w:rsidR="001A6F68" w:rsidRDefault="001A6F68" w:rsidP="001A6F68">
            <w:pPr>
              <w:rPr>
                <w:sz w:val="20"/>
                <w:szCs w:val="20"/>
              </w:rPr>
            </w:pPr>
          </w:p>
          <w:p w:rsidR="001A6F68" w:rsidRDefault="001A6F68" w:rsidP="001A6F68">
            <w:pPr>
              <w:rPr>
                <w:sz w:val="20"/>
                <w:szCs w:val="20"/>
              </w:rPr>
            </w:pPr>
          </w:p>
          <w:p w:rsidR="001A6F68" w:rsidRDefault="001A6F68" w:rsidP="001A6F68">
            <w:pPr>
              <w:rPr>
                <w:sz w:val="20"/>
                <w:szCs w:val="20"/>
              </w:rPr>
            </w:pPr>
          </w:p>
          <w:p w:rsidR="00CC7FC7" w:rsidRDefault="00CC7FC7" w:rsidP="001A6F68">
            <w:pPr>
              <w:rPr>
                <w:sz w:val="20"/>
                <w:szCs w:val="20"/>
              </w:rPr>
            </w:pPr>
          </w:p>
          <w:p w:rsidR="001A6F68" w:rsidRPr="00EC42C8" w:rsidRDefault="001A6F68" w:rsidP="001A6F68">
            <w:pPr>
              <w:numPr>
                <w:ilvl w:val="0"/>
                <w:numId w:val="9"/>
              </w:numPr>
              <w:ind w:left="342"/>
              <w:rPr>
                <w:sz w:val="20"/>
                <w:szCs w:val="20"/>
              </w:rPr>
            </w:pPr>
            <w:r>
              <w:rPr>
                <w:sz w:val="20"/>
                <w:szCs w:val="20"/>
              </w:rPr>
              <w:t>Susan will ask Chef Nader to cover the buckets.</w:t>
            </w:r>
          </w:p>
        </w:tc>
      </w:tr>
      <w:tr w:rsidR="004A6ED8" w:rsidRPr="00FA0C75" w:rsidTr="007038C2">
        <w:trPr>
          <w:cantSplit/>
          <w:trHeight w:val="620"/>
        </w:trPr>
        <w:tc>
          <w:tcPr>
            <w:tcW w:w="1753" w:type="dxa"/>
          </w:tcPr>
          <w:p w:rsidR="002B593E" w:rsidRPr="004A6ED8" w:rsidRDefault="00437C40" w:rsidP="00AF14A3">
            <w:pPr>
              <w:ind w:left="0"/>
              <w:rPr>
                <w:sz w:val="20"/>
              </w:rPr>
            </w:pPr>
            <w:r>
              <w:rPr>
                <w:sz w:val="20"/>
              </w:rPr>
              <w:t>Vendors Parking Behind the Old Mailroom</w:t>
            </w:r>
          </w:p>
        </w:tc>
        <w:tc>
          <w:tcPr>
            <w:tcW w:w="5375" w:type="dxa"/>
          </w:tcPr>
          <w:p w:rsidR="0075531C" w:rsidRPr="009474A6" w:rsidRDefault="0069019B" w:rsidP="0075531C">
            <w:pPr>
              <w:pStyle w:val="ListParagraph"/>
              <w:numPr>
                <w:ilvl w:val="0"/>
                <w:numId w:val="9"/>
              </w:numPr>
              <w:ind w:left="407"/>
              <w:rPr>
                <w:sz w:val="20"/>
                <w:szCs w:val="20"/>
                <w:u w:val="single"/>
              </w:rPr>
            </w:pPr>
            <w:r>
              <w:rPr>
                <w:sz w:val="20"/>
                <w:szCs w:val="20"/>
              </w:rPr>
              <w:t xml:space="preserve">Vicki informed the Student Services staff that the area behind the old mailroom is a no parking zone, and there haven’t been any problems that she’s aware of.  Vicki has </w:t>
            </w:r>
            <w:r w:rsidR="00724362">
              <w:rPr>
                <w:sz w:val="20"/>
                <w:szCs w:val="20"/>
              </w:rPr>
              <w:t xml:space="preserve">received </w:t>
            </w:r>
            <w:r>
              <w:rPr>
                <w:sz w:val="20"/>
                <w:szCs w:val="20"/>
              </w:rPr>
              <w:t xml:space="preserve">suggestions that the shrubbery near the area where vendors park near the </w:t>
            </w:r>
            <w:r w:rsidR="0011710F">
              <w:rPr>
                <w:sz w:val="20"/>
                <w:szCs w:val="20"/>
              </w:rPr>
              <w:t>bookstore be</w:t>
            </w:r>
            <w:r>
              <w:rPr>
                <w:sz w:val="20"/>
                <w:szCs w:val="20"/>
              </w:rPr>
              <w:t xml:space="preserve"> removed so that the “Vendor Parking Only” sign is visible.  The </w:t>
            </w:r>
            <w:r w:rsidR="00724362">
              <w:rPr>
                <w:sz w:val="20"/>
                <w:szCs w:val="20"/>
              </w:rPr>
              <w:t xml:space="preserve">Subway vendors park there all day.  There should be a two-hour time limit for vendors parking there.  This </w:t>
            </w:r>
            <w:r w:rsidR="009474A6">
              <w:rPr>
                <w:sz w:val="20"/>
                <w:szCs w:val="20"/>
              </w:rPr>
              <w:t xml:space="preserve">is something Business Director </w:t>
            </w:r>
            <w:r w:rsidR="00BD2983">
              <w:rPr>
                <w:sz w:val="20"/>
                <w:szCs w:val="20"/>
              </w:rPr>
              <w:t xml:space="preserve">Mariles Magalong </w:t>
            </w:r>
            <w:r w:rsidR="009474A6">
              <w:rPr>
                <w:sz w:val="20"/>
                <w:szCs w:val="20"/>
              </w:rPr>
              <w:t>should discuss with the Subway vendor</w:t>
            </w:r>
          </w:p>
          <w:p w:rsidR="00B92244" w:rsidRPr="00DD19A6" w:rsidRDefault="009474A6" w:rsidP="00DD19A6">
            <w:pPr>
              <w:pStyle w:val="ListParagraph"/>
              <w:numPr>
                <w:ilvl w:val="0"/>
                <w:numId w:val="9"/>
              </w:numPr>
              <w:ind w:left="407"/>
              <w:rPr>
                <w:sz w:val="20"/>
                <w:szCs w:val="20"/>
                <w:u w:val="single"/>
              </w:rPr>
            </w:pPr>
            <w:proofErr w:type="gramStart"/>
            <w:r>
              <w:rPr>
                <w:sz w:val="20"/>
                <w:szCs w:val="20"/>
              </w:rPr>
              <w:t>People parking outside the AA-B</w:t>
            </w:r>
            <w:r w:rsidR="00B61357">
              <w:rPr>
                <w:sz w:val="20"/>
                <w:szCs w:val="20"/>
              </w:rPr>
              <w:t>ld</w:t>
            </w:r>
            <w:r>
              <w:rPr>
                <w:sz w:val="20"/>
                <w:szCs w:val="20"/>
              </w:rPr>
              <w:t>g</w:t>
            </w:r>
            <w:r w:rsidR="00B61357">
              <w:rPr>
                <w:sz w:val="20"/>
                <w:szCs w:val="20"/>
              </w:rPr>
              <w:t>.</w:t>
            </w:r>
            <w:r>
              <w:rPr>
                <w:sz w:val="20"/>
                <w:szCs w:val="20"/>
              </w:rPr>
              <w:t xml:space="preserve"> was</w:t>
            </w:r>
            <w:proofErr w:type="gramEnd"/>
            <w:r>
              <w:rPr>
                <w:sz w:val="20"/>
                <w:szCs w:val="20"/>
              </w:rPr>
              <w:t xml:space="preserve"> then discussed.  It’s marked as a loading zone, but people still park there.  Jose thought sending the violators’ managers an e-mail is the best solution.</w:t>
            </w:r>
          </w:p>
        </w:tc>
        <w:tc>
          <w:tcPr>
            <w:tcW w:w="2520" w:type="dxa"/>
          </w:tcPr>
          <w:p w:rsidR="00295E2E" w:rsidRDefault="009474A6" w:rsidP="00417179">
            <w:pPr>
              <w:numPr>
                <w:ilvl w:val="0"/>
                <w:numId w:val="9"/>
              </w:numPr>
              <w:tabs>
                <w:tab w:val="left" w:pos="342"/>
              </w:tabs>
              <w:ind w:left="342"/>
              <w:rPr>
                <w:sz w:val="20"/>
                <w:szCs w:val="20"/>
              </w:rPr>
            </w:pPr>
            <w:r>
              <w:rPr>
                <w:sz w:val="20"/>
                <w:szCs w:val="20"/>
              </w:rPr>
              <w:t xml:space="preserve">Bruce will have the shrubbery cut back so the “Vendor Parking Only” sign is visible.  </w:t>
            </w:r>
          </w:p>
          <w:p w:rsidR="009474A6" w:rsidRDefault="009474A6" w:rsidP="00417179">
            <w:pPr>
              <w:numPr>
                <w:ilvl w:val="0"/>
                <w:numId w:val="9"/>
              </w:numPr>
              <w:tabs>
                <w:tab w:val="left" w:pos="342"/>
              </w:tabs>
              <w:ind w:left="342"/>
              <w:rPr>
                <w:sz w:val="20"/>
                <w:szCs w:val="20"/>
              </w:rPr>
            </w:pPr>
            <w:r>
              <w:rPr>
                <w:sz w:val="20"/>
                <w:szCs w:val="20"/>
              </w:rPr>
              <w:t>Bruce will talk to Mariles Magalong about the Subway vendors.</w:t>
            </w:r>
          </w:p>
          <w:p w:rsidR="009474A6" w:rsidRDefault="009474A6" w:rsidP="009474A6">
            <w:pPr>
              <w:tabs>
                <w:tab w:val="left" w:pos="342"/>
              </w:tabs>
              <w:rPr>
                <w:sz w:val="20"/>
                <w:szCs w:val="20"/>
              </w:rPr>
            </w:pPr>
          </w:p>
          <w:p w:rsidR="00136ECD" w:rsidRDefault="00136ECD" w:rsidP="009474A6">
            <w:pPr>
              <w:tabs>
                <w:tab w:val="left" w:pos="342"/>
              </w:tabs>
              <w:rPr>
                <w:sz w:val="20"/>
                <w:szCs w:val="20"/>
              </w:rPr>
            </w:pPr>
          </w:p>
          <w:p w:rsidR="00DD19A6" w:rsidRPr="00DD19A6" w:rsidRDefault="009474A6" w:rsidP="00DD19A6">
            <w:pPr>
              <w:numPr>
                <w:ilvl w:val="0"/>
                <w:numId w:val="9"/>
              </w:numPr>
              <w:tabs>
                <w:tab w:val="left" w:pos="342"/>
              </w:tabs>
              <w:ind w:left="342"/>
              <w:rPr>
                <w:sz w:val="20"/>
                <w:szCs w:val="20"/>
              </w:rPr>
            </w:pPr>
            <w:r>
              <w:rPr>
                <w:sz w:val="20"/>
                <w:szCs w:val="20"/>
              </w:rPr>
              <w:t>Jose will make sure</w:t>
            </w:r>
            <w:r w:rsidR="00B61357">
              <w:rPr>
                <w:sz w:val="20"/>
                <w:szCs w:val="20"/>
              </w:rPr>
              <w:t xml:space="preserve"> that parking near the AA-Bldg.</w:t>
            </w:r>
            <w:r w:rsidR="00DD19A6">
              <w:rPr>
                <w:sz w:val="20"/>
                <w:szCs w:val="20"/>
              </w:rPr>
              <w:t xml:space="preserve"> is monitored closely.</w:t>
            </w:r>
          </w:p>
        </w:tc>
      </w:tr>
      <w:tr w:rsidR="00101676" w:rsidRPr="00FA0C75" w:rsidTr="007038C2">
        <w:trPr>
          <w:cantSplit/>
          <w:trHeight w:val="1134"/>
        </w:trPr>
        <w:tc>
          <w:tcPr>
            <w:tcW w:w="1753" w:type="dxa"/>
          </w:tcPr>
          <w:p w:rsidR="00101676" w:rsidRDefault="00315284" w:rsidP="00DF144A">
            <w:pPr>
              <w:ind w:left="0"/>
              <w:rPr>
                <w:sz w:val="20"/>
              </w:rPr>
            </w:pPr>
            <w:r>
              <w:rPr>
                <w:sz w:val="20"/>
              </w:rPr>
              <w:t>Guest Parking Permits and How They Are Monitored</w:t>
            </w:r>
          </w:p>
        </w:tc>
        <w:tc>
          <w:tcPr>
            <w:tcW w:w="5375" w:type="dxa"/>
          </w:tcPr>
          <w:p w:rsidR="00101676" w:rsidRDefault="00315284" w:rsidP="00E5267B">
            <w:pPr>
              <w:pStyle w:val="ListParagraph"/>
              <w:numPr>
                <w:ilvl w:val="0"/>
                <w:numId w:val="8"/>
              </w:numPr>
              <w:ind w:left="407"/>
              <w:rPr>
                <w:sz w:val="20"/>
                <w:szCs w:val="20"/>
              </w:rPr>
            </w:pPr>
            <w:r>
              <w:rPr>
                <w:sz w:val="20"/>
                <w:szCs w:val="20"/>
              </w:rPr>
              <w:t xml:space="preserve">Susan said there is someone with a semester-long </w:t>
            </w:r>
            <w:r w:rsidR="00E5267B">
              <w:rPr>
                <w:sz w:val="20"/>
                <w:szCs w:val="20"/>
              </w:rPr>
              <w:t>t</w:t>
            </w:r>
            <w:r w:rsidR="001A18CA">
              <w:rPr>
                <w:sz w:val="20"/>
                <w:szCs w:val="20"/>
              </w:rPr>
              <w:t xml:space="preserve">ransition </w:t>
            </w:r>
            <w:r w:rsidR="00E5267B">
              <w:rPr>
                <w:sz w:val="20"/>
                <w:szCs w:val="20"/>
              </w:rPr>
              <w:t>p</w:t>
            </w:r>
            <w:r w:rsidR="001A18CA">
              <w:rPr>
                <w:sz w:val="20"/>
                <w:szCs w:val="20"/>
              </w:rPr>
              <w:t>rogram</w:t>
            </w:r>
            <w:r>
              <w:rPr>
                <w:sz w:val="20"/>
                <w:szCs w:val="20"/>
              </w:rPr>
              <w:t xml:space="preserve"> </w:t>
            </w:r>
            <w:r w:rsidR="00E5267B">
              <w:rPr>
                <w:sz w:val="20"/>
                <w:szCs w:val="20"/>
              </w:rPr>
              <w:t>g</w:t>
            </w:r>
            <w:r>
              <w:rPr>
                <w:sz w:val="20"/>
                <w:szCs w:val="20"/>
              </w:rPr>
              <w:t xml:space="preserve">uest </w:t>
            </w:r>
            <w:r w:rsidR="00E5267B">
              <w:rPr>
                <w:sz w:val="20"/>
                <w:szCs w:val="20"/>
              </w:rPr>
              <w:t>p</w:t>
            </w:r>
            <w:r w:rsidR="001A18CA">
              <w:rPr>
                <w:sz w:val="20"/>
                <w:szCs w:val="20"/>
              </w:rPr>
              <w:t xml:space="preserve">arking </w:t>
            </w:r>
            <w:r w:rsidR="00E5267B">
              <w:rPr>
                <w:sz w:val="20"/>
                <w:szCs w:val="20"/>
              </w:rPr>
              <w:t>p</w:t>
            </w:r>
            <w:r w:rsidR="001A18CA">
              <w:rPr>
                <w:sz w:val="20"/>
                <w:szCs w:val="20"/>
              </w:rPr>
              <w:t xml:space="preserve">ermit.  Susan wondered how guest parking permits are issued and how they are monitored.  Jose said most of the secretaries have the template but only issue them for one day.  James suggested using the portal.  This would create a log that Police Services could monitor.  Access to the permits on the portal could be limited.  District I.T. can create the portal.  A site could be created just for parking permits.  Jose liked the idea and thought the other campuses would want it, too.  </w:t>
            </w:r>
          </w:p>
        </w:tc>
        <w:tc>
          <w:tcPr>
            <w:tcW w:w="2520" w:type="dxa"/>
          </w:tcPr>
          <w:p w:rsidR="00101676" w:rsidRDefault="00F77361" w:rsidP="00F77361">
            <w:pPr>
              <w:numPr>
                <w:ilvl w:val="0"/>
                <w:numId w:val="8"/>
              </w:numPr>
              <w:ind w:left="342"/>
              <w:rPr>
                <w:sz w:val="20"/>
                <w:szCs w:val="20"/>
              </w:rPr>
            </w:pPr>
            <w:r>
              <w:rPr>
                <w:sz w:val="20"/>
                <w:szCs w:val="20"/>
              </w:rPr>
              <w:t xml:space="preserve">Jose will </w:t>
            </w:r>
            <w:r w:rsidR="001A18CA">
              <w:rPr>
                <w:sz w:val="20"/>
                <w:szCs w:val="20"/>
              </w:rPr>
              <w:t>talk to James for more information about the portal and then speak with Chief Gibson about requesting it from District I.T.</w:t>
            </w:r>
          </w:p>
          <w:p w:rsidR="00C34DE9" w:rsidRDefault="001A18CA" w:rsidP="00F77361">
            <w:pPr>
              <w:numPr>
                <w:ilvl w:val="0"/>
                <w:numId w:val="8"/>
              </w:numPr>
              <w:ind w:left="342"/>
              <w:rPr>
                <w:sz w:val="20"/>
                <w:szCs w:val="20"/>
              </w:rPr>
            </w:pPr>
            <w:r>
              <w:rPr>
                <w:sz w:val="20"/>
                <w:szCs w:val="20"/>
              </w:rPr>
              <w:t>Until a portal is created, guest parking permits will continue to be issued the way they currently are.</w:t>
            </w:r>
          </w:p>
          <w:p w:rsidR="001A18CA" w:rsidRDefault="001A18CA" w:rsidP="00F77361">
            <w:pPr>
              <w:numPr>
                <w:ilvl w:val="0"/>
                <w:numId w:val="8"/>
              </w:numPr>
              <w:ind w:left="342"/>
              <w:rPr>
                <w:sz w:val="20"/>
                <w:szCs w:val="20"/>
              </w:rPr>
            </w:pPr>
            <w:r>
              <w:rPr>
                <w:sz w:val="20"/>
                <w:szCs w:val="20"/>
              </w:rPr>
              <w:t>Jose will find out who’s issuing the permits for the transition program.</w:t>
            </w:r>
          </w:p>
        </w:tc>
      </w:tr>
      <w:tr w:rsidR="002C2321" w:rsidRPr="00FA0C75" w:rsidTr="007038C2">
        <w:trPr>
          <w:cantSplit/>
          <w:trHeight w:val="1134"/>
        </w:trPr>
        <w:tc>
          <w:tcPr>
            <w:tcW w:w="1753" w:type="dxa"/>
          </w:tcPr>
          <w:p w:rsidR="002C2321" w:rsidRDefault="007F62CB" w:rsidP="00DF144A">
            <w:pPr>
              <w:ind w:left="0"/>
              <w:rPr>
                <w:sz w:val="20"/>
              </w:rPr>
            </w:pPr>
            <w:r>
              <w:rPr>
                <w:sz w:val="20"/>
              </w:rPr>
              <w:lastRenderedPageBreak/>
              <w:t>College Procedure B2301 and Employee Exit Checklist</w:t>
            </w:r>
          </w:p>
        </w:tc>
        <w:tc>
          <w:tcPr>
            <w:tcW w:w="5375" w:type="dxa"/>
          </w:tcPr>
          <w:p w:rsidR="002C2321" w:rsidRDefault="007F62CB" w:rsidP="00BC5854">
            <w:pPr>
              <w:pStyle w:val="ListParagraph"/>
              <w:numPr>
                <w:ilvl w:val="0"/>
                <w:numId w:val="8"/>
              </w:numPr>
              <w:ind w:left="407"/>
              <w:rPr>
                <w:sz w:val="20"/>
                <w:szCs w:val="20"/>
              </w:rPr>
            </w:pPr>
            <w:r>
              <w:rPr>
                <w:sz w:val="20"/>
                <w:szCs w:val="20"/>
              </w:rPr>
              <w:t>Lilly wrote some narrative to go along with the new for</w:t>
            </w:r>
            <w:r w:rsidR="00B86C7F">
              <w:rPr>
                <w:sz w:val="20"/>
                <w:szCs w:val="20"/>
              </w:rPr>
              <w:t>ms</w:t>
            </w:r>
            <w:r>
              <w:rPr>
                <w:sz w:val="20"/>
                <w:szCs w:val="20"/>
              </w:rPr>
              <w:t>.  She distributed a draft, and everyone reviewed it.  O</w:t>
            </w:r>
            <w:r w:rsidR="00D500E8">
              <w:rPr>
                <w:sz w:val="20"/>
                <w:szCs w:val="20"/>
              </w:rPr>
              <w:t>n the Manager Employee Checklist, in the box stating manuals were provided or discussed, new employees should be directe</w:t>
            </w:r>
            <w:r w:rsidR="00BC5854">
              <w:rPr>
                <w:sz w:val="20"/>
                <w:szCs w:val="20"/>
              </w:rPr>
              <w:t xml:space="preserve">d to the district website.  CIC, Student Services, and Management/Supervisor/Confidential </w:t>
            </w:r>
            <w:r w:rsidR="00D500E8">
              <w:rPr>
                <w:sz w:val="20"/>
                <w:szCs w:val="20"/>
              </w:rPr>
              <w:t>Manuals should be added to this box.</w:t>
            </w:r>
            <w:r w:rsidR="00BC5854">
              <w:rPr>
                <w:sz w:val="20"/>
                <w:szCs w:val="20"/>
              </w:rPr>
              <w:t xml:space="preserve">  Everyone thanked Lilly for doing such a wonderful job on revising the forms and procedures</w:t>
            </w:r>
            <w:r w:rsidR="00A921DA">
              <w:rPr>
                <w:sz w:val="20"/>
                <w:szCs w:val="20"/>
              </w:rPr>
              <w:t>.</w:t>
            </w:r>
            <w:bookmarkStart w:id="0" w:name="_GoBack"/>
            <w:bookmarkEnd w:id="0"/>
          </w:p>
        </w:tc>
        <w:tc>
          <w:tcPr>
            <w:tcW w:w="2520" w:type="dxa"/>
          </w:tcPr>
          <w:p w:rsidR="002C2321" w:rsidRDefault="00E9189D" w:rsidP="00E9189D">
            <w:pPr>
              <w:numPr>
                <w:ilvl w:val="0"/>
                <w:numId w:val="8"/>
              </w:numPr>
              <w:ind w:left="342"/>
              <w:rPr>
                <w:sz w:val="20"/>
                <w:szCs w:val="20"/>
              </w:rPr>
            </w:pPr>
            <w:r>
              <w:rPr>
                <w:sz w:val="20"/>
                <w:szCs w:val="20"/>
              </w:rPr>
              <w:t>Lill</w:t>
            </w:r>
            <w:r w:rsidR="00DE50E7">
              <w:rPr>
                <w:sz w:val="20"/>
                <w:szCs w:val="20"/>
              </w:rPr>
              <w:t>y will make the changes and send</w:t>
            </w:r>
            <w:r>
              <w:rPr>
                <w:sz w:val="20"/>
                <w:szCs w:val="20"/>
              </w:rPr>
              <w:t xml:space="preserve"> to Ope</w:t>
            </w:r>
            <w:r w:rsidR="00DE50E7">
              <w:rPr>
                <w:sz w:val="20"/>
                <w:szCs w:val="20"/>
              </w:rPr>
              <w:t>r</w:t>
            </w:r>
            <w:r>
              <w:rPr>
                <w:sz w:val="20"/>
                <w:szCs w:val="20"/>
              </w:rPr>
              <w:t>ations Council.</w:t>
            </w:r>
          </w:p>
          <w:p w:rsidR="00887088" w:rsidRDefault="00887088" w:rsidP="00E9189D">
            <w:pPr>
              <w:numPr>
                <w:ilvl w:val="0"/>
                <w:numId w:val="8"/>
              </w:numPr>
              <w:ind w:left="342"/>
              <w:rPr>
                <w:sz w:val="20"/>
                <w:szCs w:val="20"/>
              </w:rPr>
            </w:pPr>
            <w:r>
              <w:rPr>
                <w:sz w:val="20"/>
                <w:szCs w:val="20"/>
              </w:rPr>
              <w:t>Donna will take the new procedures/forms to the December 2012 President’s Cabinet meeting.</w:t>
            </w:r>
          </w:p>
        </w:tc>
      </w:tr>
      <w:tr w:rsidR="00AE1172" w:rsidRPr="00FA0C75" w:rsidTr="007038C2">
        <w:trPr>
          <w:cantSplit/>
          <w:trHeight w:val="1134"/>
        </w:trPr>
        <w:tc>
          <w:tcPr>
            <w:tcW w:w="1753" w:type="dxa"/>
          </w:tcPr>
          <w:p w:rsidR="00AE1172" w:rsidRDefault="00AE1172" w:rsidP="00DF144A">
            <w:pPr>
              <w:ind w:left="0"/>
              <w:rPr>
                <w:sz w:val="20"/>
              </w:rPr>
            </w:pPr>
            <w:r>
              <w:rPr>
                <w:sz w:val="20"/>
              </w:rPr>
              <w:t>Other</w:t>
            </w:r>
          </w:p>
        </w:tc>
        <w:tc>
          <w:tcPr>
            <w:tcW w:w="5375" w:type="dxa"/>
          </w:tcPr>
          <w:p w:rsidR="00BB4201" w:rsidRDefault="00887088" w:rsidP="00BB4201">
            <w:pPr>
              <w:pStyle w:val="ListParagraph"/>
              <w:numPr>
                <w:ilvl w:val="0"/>
                <w:numId w:val="8"/>
              </w:numPr>
              <w:ind w:left="407"/>
              <w:rPr>
                <w:sz w:val="20"/>
                <w:szCs w:val="20"/>
              </w:rPr>
            </w:pPr>
            <w:r>
              <w:rPr>
                <w:sz w:val="20"/>
                <w:szCs w:val="20"/>
                <w:u w:val="single"/>
              </w:rPr>
              <w:t>Ball Playing in the Amphitheater</w:t>
            </w:r>
            <w:r w:rsidR="00AE1172">
              <w:rPr>
                <w:sz w:val="20"/>
                <w:szCs w:val="20"/>
              </w:rPr>
              <w:t xml:space="preserve">:  </w:t>
            </w:r>
            <w:r>
              <w:rPr>
                <w:sz w:val="20"/>
                <w:szCs w:val="20"/>
              </w:rPr>
              <w:t xml:space="preserve">Darlene said MCHS students are playing ball in the amphitheater.  Windows on the SA-Bldg. have been hit by balls.  Darlene has told the students to go to the soccer field, to no avail.  The police are needed in the amphitheater in the afternoons.  A discussion ensued.  Some felt they are teenagers and need to do something.  Playing ball is better than playing video games </w:t>
            </w:r>
            <w:r w:rsidR="00EC76D1">
              <w:rPr>
                <w:sz w:val="20"/>
                <w:szCs w:val="20"/>
              </w:rPr>
              <w:t>or going into empty classrooms.  Vicki has spoken with MCHS Principal Brenda King-Randle, but MCHS is too short-staffed to monitor the area.</w:t>
            </w:r>
            <w:r w:rsidR="00BB4201">
              <w:rPr>
                <w:sz w:val="20"/>
                <w:szCs w:val="20"/>
              </w:rPr>
              <w:t xml:space="preserve">  Student representative Marlene said she doesn’t like the students playing ball in that area, either.  This area will be closed during the construction of the College Center.</w:t>
            </w:r>
          </w:p>
          <w:p w:rsidR="00FA4BD1" w:rsidRDefault="00BB4201" w:rsidP="00BB4201">
            <w:pPr>
              <w:pStyle w:val="ListParagraph"/>
              <w:numPr>
                <w:ilvl w:val="0"/>
                <w:numId w:val="8"/>
              </w:numPr>
              <w:ind w:left="407"/>
              <w:rPr>
                <w:sz w:val="20"/>
                <w:szCs w:val="20"/>
              </w:rPr>
            </w:pPr>
            <w:r>
              <w:rPr>
                <w:sz w:val="20"/>
                <w:szCs w:val="20"/>
                <w:u w:val="single"/>
              </w:rPr>
              <w:t>Bicycle Lockers</w:t>
            </w:r>
            <w:r>
              <w:rPr>
                <w:sz w:val="20"/>
                <w:szCs w:val="20"/>
              </w:rPr>
              <w:t>:</w:t>
            </w:r>
            <w:r w:rsidR="006B0316">
              <w:rPr>
                <w:sz w:val="20"/>
                <w:szCs w:val="20"/>
              </w:rPr>
              <w:t xml:space="preserve">  Two people have signed up for bicycle lockers but there are still four lockers available. </w:t>
            </w:r>
          </w:p>
          <w:p w:rsidR="00BB4201" w:rsidRDefault="00FA4BD1" w:rsidP="002535F6">
            <w:pPr>
              <w:pStyle w:val="ListParagraph"/>
              <w:numPr>
                <w:ilvl w:val="0"/>
                <w:numId w:val="8"/>
              </w:numPr>
              <w:ind w:left="407"/>
              <w:rPr>
                <w:sz w:val="20"/>
                <w:szCs w:val="20"/>
              </w:rPr>
            </w:pPr>
            <w:r>
              <w:rPr>
                <w:sz w:val="20"/>
                <w:szCs w:val="20"/>
                <w:u w:val="single"/>
              </w:rPr>
              <w:t>Accreditation Standard IIIB</w:t>
            </w:r>
            <w:r w:rsidR="00D326A9">
              <w:rPr>
                <w:sz w:val="20"/>
                <w:szCs w:val="20"/>
                <w:u w:val="single"/>
              </w:rPr>
              <w:t>:  Physical Resources, which include facilities, equipment, land, and other assets, support student learning programs and services, and improve institutional effectiveness.  Physical resource planning is integrated with institutional planning.</w:t>
            </w:r>
            <w:r w:rsidR="00A7746B">
              <w:rPr>
                <w:sz w:val="20"/>
                <w:szCs w:val="20"/>
              </w:rPr>
              <w:t xml:space="preserve">  </w:t>
            </w:r>
            <w:r>
              <w:rPr>
                <w:sz w:val="20"/>
                <w:szCs w:val="20"/>
              </w:rPr>
              <w:t xml:space="preserve">Operations Council is responsible for writing this section of the Accreditation Self-Evaluation.  Bruce has written a first draft, which Donna is editing.  Jose will add some content to the first draft as well.  Jason Berner should get the first </w:t>
            </w:r>
            <w:r w:rsidR="0011710F">
              <w:rPr>
                <w:sz w:val="20"/>
                <w:szCs w:val="20"/>
              </w:rPr>
              <w:t>drafts</w:t>
            </w:r>
            <w:r>
              <w:rPr>
                <w:sz w:val="20"/>
                <w:szCs w:val="20"/>
              </w:rPr>
              <w:t xml:space="preserve"> of all the standards by April 1, 2013.  The final Self</w:t>
            </w:r>
            <w:r w:rsidR="002535F6">
              <w:rPr>
                <w:sz w:val="20"/>
                <w:szCs w:val="20"/>
              </w:rPr>
              <w:t>-</w:t>
            </w:r>
            <w:r>
              <w:rPr>
                <w:sz w:val="20"/>
                <w:szCs w:val="20"/>
              </w:rPr>
              <w:t xml:space="preserve">Evaluation Report must go to the Governing Board by June 2014.  </w:t>
            </w:r>
            <w:r w:rsidR="006B0316">
              <w:rPr>
                <w:sz w:val="20"/>
                <w:szCs w:val="20"/>
              </w:rPr>
              <w:t xml:space="preserve"> </w:t>
            </w:r>
          </w:p>
        </w:tc>
        <w:tc>
          <w:tcPr>
            <w:tcW w:w="2520" w:type="dxa"/>
          </w:tcPr>
          <w:p w:rsidR="00AE1172" w:rsidRDefault="00EC76D1" w:rsidP="00EC76D1">
            <w:pPr>
              <w:numPr>
                <w:ilvl w:val="0"/>
                <w:numId w:val="8"/>
              </w:numPr>
              <w:ind w:left="342" w:hanging="342"/>
              <w:rPr>
                <w:sz w:val="20"/>
                <w:szCs w:val="20"/>
              </w:rPr>
            </w:pPr>
            <w:r>
              <w:rPr>
                <w:sz w:val="20"/>
                <w:szCs w:val="20"/>
              </w:rPr>
              <w:t xml:space="preserve">Vicki will remind Brenda King-Randle </w:t>
            </w:r>
            <w:r w:rsidR="000D7B0D">
              <w:rPr>
                <w:sz w:val="20"/>
                <w:szCs w:val="20"/>
              </w:rPr>
              <w:t xml:space="preserve">about the students playing ball </w:t>
            </w:r>
            <w:r>
              <w:rPr>
                <w:sz w:val="20"/>
                <w:szCs w:val="20"/>
              </w:rPr>
              <w:t>again.</w:t>
            </w:r>
          </w:p>
          <w:p w:rsidR="00507321" w:rsidRDefault="00507321" w:rsidP="00EC76D1">
            <w:pPr>
              <w:numPr>
                <w:ilvl w:val="0"/>
                <w:numId w:val="8"/>
              </w:numPr>
              <w:ind w:left="342" w:hanging="342"/>
              <w:rPr>
                <w:sz w:val="20"/>
                <w:szCs w:val="20"/>
              </w:rPr>
            </w:pPr>
            <w:r>
              <w:rPr>
                <w:sz w:val="20"/>
                <w:szCs w:val="20"/>
              </w:rPr>
              <w:t>The students will be directed to the grass above the steps of the amphitheater.</w:t>
            </w:r>
          </w:p>
          <w:p w:rsidR="00BB4201" w:rsidRDefault="00BB4201" w:rsidP="00EC76D1">
            <w:pPr>
              <w:numPr>
                <w:ilvl w:val="0"/>
                <w:numId w:val="8"/>
              </w:numPr>
              <w:ind w:left="342" w:hanging="342"/>
              <w:rPr>
                <w:sz w:val="20"/>
                <w:szCs w:val="20"/>
              </w:rPr>
            </w:pPr>
            <w:r>
              <w:rPr>
                <w:sz w:val="20"/>
                <w:szCs w:val="20"/>
              </w:rPr>
              <w:t xml:space="preserve">Signs will be posted that ball playing is not allowed in the amphitheater.  </w:t>
            </w:r>
          </w:p>
          <w:p w:rsidR="00EC76D1" w:rsidRDefault="00EC76D1" w:rsidP="002B1FFA">
            <w:pPr>
              <w:ind w:left="18"/>
              <w:rPr>
                <w:sz w:val="20"/>
                <w:szCs w:val="20"/>
              </w:rPr>
            </w:pPr>
          </w:p>
          <w:p w:rsidR="00952AB4" w:rsidRDefault="00BA11A2" w:rsidP="00952AB4">
            <w:pPr>
              <w:numPr>
                <w:ilvl w:val="0"/>
                <w:numId w:val="8"/>
              </w:numPr>
              <w:ind w:left="342"/>
              <w:rPr>
                <w:sz w:val="20"/>
                <w:szCs w:val="20"/>
              </w:rPr>
            </w:pPr>
            <w:r>
              <w:rPr>
                <w:sz w:val="20"/>
                <w:szCs w:val="20"/>
              </w:rPr>
              <w:t>Jose will send the revised guidelines to everyone electronically.</w:t>
            </w:r>
          </w:p>
        </w:tc>
      </w:tr>
      <w:tr w:rsidR="00AE1172" w:rsidRPr="00FA0C75" w:rsidTr="007038C2">
        <w:trPr>
          <w:cantSplit/>
          <w:trHeight w:val="1134"/>
        </w:trPr>
        <w:tc>
          <w:tcPr>
            <w:tcW w:w="1753" w:type="dxa"/>
          </w:tcPr>
          <w:p w:rsidR="00AE1172" w:rsidRDefault="00AE1172" w:rsidP="00DF144A">
            <w:pPr>
              <w:ind w:left="0"/>
              <w:rPr>
                <w:sz w:val="20"/>
              </w:rPr>
            </w:pPr>
            <w:r>
              <w:rPr>
                <w:sz w:val="20"/>
              </w:rPr>
              <w:t>Adjournment</w:t>
            </w:r>
          </w:p>
        </w:tc>
        <w:tc>
          <w:tcPr>
            <w:tcW w:w="5375" w:type="dxa"/>
          </w:tcPr>
          <w:p w:rsidR="00AE1172" w:rsidRPr="00AE1172" w:rsidRDefault="00AE1172" w:rsidP="00FA4BD1">
            <w:pPr>
              <w:pStyle w:val="ListParagraph"/>
              <w:numPr>
                <w:ilvl w:val="0"/>
                <w:numId w:val="8"/>
              </w:numPr>
              <w:ind w:left="407"/>
              <w:rPr>
                <w:sz w:val="20"/>
                <w:szCs w:val="20"/>
              </w:rPr>
            </w:pPr>
            <w:r w:rsidRPr="00AE1172">
              <w:rPr>
                <w:sz w:val="20"/>
                <w:szCs w:val="20"/>
              </w:rPr>
              <w:t>The meeting adjourned at 1</w:t>
            </w:r>
            <w:r w:rsidR="00FA4BD1">
              <w:rPr>
                <w:sz w:val="20"/>
                <w:szCs w:val="20"/>
              </w:rPr>
              <w:t>0</w:t>
            </w:r>
            <w:r w:rsidRPr="00AE1172">
              <w:rPr>
                <w:sz w:val="20"/>
                <w:szCs w:val="20"/>
              </w:rPr>
              <w:t>:00 a.m.</w:t>
            </w:r>
          </w:p>
        </w:tc>
        <w:tc>
          <w:tcPr>
            <w:tcW w:w="2520" w:type="dxa"/>
          </w:tcPr>
          <w:p w:rsidR="00AE1172" w:rsidRDefault="00AE1172" w:rsidP="005E6868">
            <w:pPr>
              <w:ind w:left="0"/>
              <w:rPr>
                <w:sz w:val="20"/>
                <w:szCs w:val="20"/>
              </w:rPr>
            </w:pPr>
          </w:p>
        </w:tc>
      </w:tr>
    </w:tbl>
    <w:p w:rsidR="001A4047" w:rsidRDefault="001A4047"/>
    <w:p w:rsidR="00372529" w:rsidRDefault="000F778B" w:rsidP="005834F8">
      <w:pPr>
        <w:ind w:left="0"/>
        <w:rPr>
          <w:sz w:val="20"/>
          <w:szCs w:val="20"/>
        </w:rPr>
      </w:pPr>
      <w:r>
        <w:rPr>
          <w:sz w:val="20"/>
          <w:szCs w:val="20"/>
        </w:rPr>
        <w:t>Minu</w:t>
      </w:r>
      <w:r w:rsidR="00EE7760" w:rsidRPr="00F8650D">
        <w:rPr>
          <w:sz w:val="20"/>
          <w:szCs w:val="20"/>
        </w:rPr>
        <w:t xml:space="preserve">tes </w:t>
      </w:r>
      <w:r w:rsidR="004F433C">
        <w:rPr>
          <w:sz w:val="20"/>
          <w:szCs w:val="20"/>
        </w:rPr>
        <w:t>T</w:t>
      </w:r>
      <w:r w:rsidR="004F433C" w:rsidRPr="00F8650D">
        <w:rPr>
          <w:sz w:val="20"/>
          <w:szCs w:val="20"/>
        </w:rPr>
        <w:t>aken</w:t>
      </w:r>
      <w:r w:rsidR="00EE7760" w:rsidRPr="00F8650D">
        <w:rPr>
          <w:sz w:val="20"/>
          <w:szCs w:val="20"/>
        </w:rPr>
        <w:t xml:space="preserve"> by Mary Healy</w:t>
      </w:r>
    </w:p>
    <w:p w:rsidR="00101676" w:rsidRDefault="00101676" w:rsidP="005834F8">
      <w:pPr>
        <w:ind w:left="0"/>
        <w:rPr>
          <w:sz w:val="20"/>
          <w:szCs w:val="20"/>
        </w:rPr>
      </w:pPr>
    </w:p>
    <w:p w:rsidR="00101676" w:rsidRDefault="00101676" w:rsidP="005834F8">
      <w:pPr>
        <w:ind w:left="0"/>
        <w:rPr>
          <w:sz w:val="20"/>
          <w:szCs w:val="20"/>
        </w:rPr>
      </w:pPr>
    </w:p>
    <w:p w:rsidR="00101676" w:rsidRDefault="00101676" w:rsidP="005834F8">
      <w:pPr>
        <w:ind w:left="0"/>
        <w:rPr>
          <w:sz w:val="20"/>
          <w:szCs w:val="20"/>
        </w:rPr>
      </w:pPr>
    </w:p>
    <w:p w:rsidR="00101676" w:rsidRDefault="00101676" w:rsidP="005834F8">
      <w:pPr>
        <w:ind w:left="0"/>
        <w:rPr>
          <w:sz w:val="20"/>
          <w:szCs w:val="20"/>
        </w:rPr>
      </w:pPr>
    </w:p>
    <w:p w:rsidR="00101676" w:rsidRDefault="00101676" w:rsidP="005834F8">
      <w:pPr>
        <w:ind w:left="0"/>
        <w:rPr>
          <w:sz w:val="20"/>
          <w:szCs w:val="20"/>
        </w:rPr>
      </w:pPr>
    </w:p>
    <w:p w:rsidR="00101676" w:rsidRDefault="00101676" w:rsidP="005834F8">
      <w:pPr>
        <w:ind w:left="0"/>
        <w:rPr>
          <w:sz w:val="20"/>
          <w:szCs w:val="20"/>
        </w:rPr>
      </w:pPr>
    </w:p>
    <w:p w:rsidR="00101676" w:rsidRPr="00101676" w:rsidRDefault="0099772B" w:rsidP="005834F8">
      <w:pPr>
        <w:ind w:left="0"/>
        <w:rPr>
          <w:sz w:val="12"/>
          <w:szCs w:val="12"/>
        </w:rPr>
      </w:pPr>
      <w:r>
        <w:rPr>
          <w:sz w:val="12"/>
          <w:szCs w:val="12"/>
        </w:rPr>
        <w:t>OperMinu</w:t>
      </w:r>
      <w:r w:rsidR="00EE78CE">
        <w:rPr>
          <w:sz w:val="12"/>
          <w:szCs w:val="12"/>
        </w:rPr>
        <w:t>Nov26</w:t>
      </w:r>
      <w:r>
        <w:rPr>
          <w:sz w:val="12"/>
          <w:szCs w:val="12"/>
        </w:rPr>
        <w:t>2012</w:t>
      </w:r>
    </w:p>
    <w:sectPr w:rsidR="00101676" w:rsidRPr="00101676" w:rsidSect="007F230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D3502"/>
    <w:multiLevelType w:val="hybridMultilevel"/>
    <w:tmpl w:val="7E364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395C6A"/>
    <w:multiLevelType w:val="hybridMultilevel"/>
    <w:tmpl w:val="A3D801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2478F"/>
    <w:multiLevelType w:val="hybridMultilevel"/>
    <w:tmpl w:val="F5D222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DE3B79"/>
    <w:multiLevelType w:val="hybridMultilevel"/>
    <w:tmpl w:val="CECC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5A1552"/>
    <w:multiLevelType w:val="hybridMultilevel"/>
    <w:tmpl w:val="0278F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3533D"/>
    <w:multiLevelType w:val="hybridMultilevel"/>
    <w:tmpl w:val="DE981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48859DB"/>
    <w:multiLevelType w:val="hybridMultilevel"/>
    <w:tmpl w:val="BE16F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C6E2D"/>
    <w:multiLevelType w:val="hybridMultilevel"/>
    <w:tmpl w:val="BD84FB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EA09CF"/>
    <w:multiLevelType w:val="hybridMultilevel"/>
    <w:tmpl w:val="6BB6B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390FBE"/>
    <w:multiLevelType w:val="hybridMultilevel"/>
    <w:tmpl w:val="FC7EF21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730063"/>
    <w:multiLevelType w:val="hybridMultilevel"/>
    <w:tmpl w:val="14DEF3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772B0237"/>
    <w:multiLevelType w:val="hybridMultilevel"/>
    <w:tmpl w:val="CF58EC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E0C684E"/>
    <w:multiLevelType w:val="hybridMultilevel"/>
    <w:tmpl w:val="AA3C6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1"/>
  </w:num>
  <w:num w:numId="5">
    <w:abstractNumId w:val="5"/>
  </w:num>
  <w:num w:numId="6">
    <w:abstractNumId w:val="8"/>
  </w:num>
  <w:num w:numId="7">
    <w:abstractNumId w:val="10"/>
  </w:num>
  <w:num w:numId="8">
    <w:abstractNumId w:val="3"/>
  </w:num>
  <w:num w:numId="9">
    <w:abstractNumId w:val="12"/>
  </w:num>
  <w:num w:numId="10">
    <w:abstractNumId w:val="9"/>
  </w:num>
  <w:num w:numId="11">
    <w:abstractNumId w:val="4"/>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1D1"/>
    <w:rsid w:val="000063FF"/>
    <w:rsid w:val="00010E7B"/>
    <w:rsid w:val="00030156"/>
    <w:rsid w:val="00030A07"/>
    <w:rsid w:val="00050321"/>
    <w:rsid w:val="000512AE"/>
    <w:rsid w:val="000B457E"/>
    <w:rsid w:val="000D42DB"/>
    <w:rsid w:val="000D7B0D"/>
    <w:rsid w:val="000E0BBD"/>
    <w:rsid w:val="000E277A"/>
    <w:rsid w:val="000F16B2"/>
    <w:rsid w:val="000F778B"/>
    <w:rsid w:val="00101676"/>
    <w:rsid w:val="00102539"/>
    <w:rsid w:val="00103805"/>
    <w:rsid w:val="00103B9D"/>
    <w:rsid w:val="0011027D"/>
    <w:rsid w:val="0011710F"/>
    <w:rsid w:val="001233CD"/>
    <w:rsid w:val="00136ECD"/>
    <w:rsid w:val="00137D36"/>
    <w:rsid w:val="001533FD"/>
    <w:rsid w:val="00157076"/>
    <w:rsid w:val="0015787D"/>
    <w:rsid w:val="00162066"/>
    <w:rsid w:val="0016217F"/>
    <w:rsid w:val="00170CD4"/>
    <w:rsid w:val="00173BDF"/>
    <w:rsid w:val="00173FE2"/>
    <w:rsid w:val="00180A9E"/>
    <w:rsid w:val="001856E0"/>
    <w:rsid w:val="00192A20"/>
    <w:rsid w:val="001A025C"/>
    <w:rsid w:val="001A18CA"/>
    <w:rsid w:val="001A4047"/>
    <w:rsid w:val="001A6F68"/>
    <w:rsid w:val="001B1509"/>
    <w:rsid w:val="001C0236"/>
    <w:rsid w:val="001D6CD3"/>
    <w:rsid w:val="001D73F2"/>
    <w:rsid w:val="001E3F0C"/>
    <w:rsid w:val="001E608A"/>
    <w:rsid w:val="001F70A5"/>
    <w:rsid w:val="00206293"/>
    <w:rsid w:val="00207DBF"/>
    <w:rsid w:val="00215FE2"/>
    <w:rsid w:val="00222344"/>
    <w:rsid w:val="00224DAF"/>
    <w:rsid w:val="00231C8C"/>
    <w:rsid w:val="002454B1"/>
    <w:rsid w:val="002535F6"/>
    <w:rsid w:val="00255B64"/>
    <w:rsid w:val="002642AD"/>
    <w:rsid w:val="002715D3"/>
    <w:rsid w:val="00293D76"/>
    <w:rsid w:val="00294362"/>
    <w:rsid w:val="00295E2E"/>
    <w:rsid w:val="002A02D0"/>
    <w:rsid w:val="002A5E7B"/>
    <w:rsid w:val="002A6426"/>
    <w:rsid w:val="002B0467"/>
    <w:rsid w:val="002B04D3"/>
    <w:rsid w:val="002B1FFA"/>
    <w:rsid w:val="002B593E"/>
    <w:rsid w:val="002C2321"/>
    <w:rsid w:val="002E3B95"/>
    <w:rsid w:val="002E478D"/>
    <w:rsid w:val="002E768D"/>
    <w:rsid w:val="002F578C"/>
    <w:rsid w:val="00300EC0"/>
    <w:rsid w:val="00314883"/>
    <w:rsid w:val="00315284"/>
    <w:rsid w:val="00324C1A"/>
    <w:rsid w:val="00326755"/>
    <w:rsid w:val="00331D46"/>
    <w:rsid w:val="00345315"/>
    <w:rsid w:val="0036080B"/>
    <w:rsid w:val="00362579"/>
    <w:rsid w:val="00364A85"/>
    <w:rsid w:val="00365B5F"/>
    <w:rsid w:val="00366C09"/>
    <w:rsid w:val="00372529"/>
    <w:rsid w:val="0038611F"/>
    <w:rsid w:val="003A534C"/>
    <w:rsid w:val="003B6DAE"/>
    <w:rsid w:val="003B7135"/>
    <w:rsid w:val="003D69DE"/>
    <w:rsid w:val="003E3471"/>
    <w:rsid w:val="003F078A"/>
    <w:rsid w:val="003F0FEF"/>
    <w:rsid w:val="00401A09"/>
    <w:rsid w:val="00401F97"/>
    <w:rsid w:val="004031D1"/>
    <w:rsid w:val="00403308"/>
    <w:rsid w:val="00410C1B"/>
    <w:rsid w:val="00416250"/>
    <w:rsid w:val="00417179"/>
    <w:rsid w:val="0042024B"/>
    <w:rsid w:val="004365C7"/>
    <w:rsid w:val="00437C40"/>
    <w:rsid w:val="004470C4"/>
    <w:rsid w:val="00450EC9"/>
    <w:rsid w:val="004545E0"/>
    <w:rsid w:val="00454F94"/>
    <w:rsid w:val="004577EB"/>
    <w:rsid w:val="00461526"/>
    <w:rsid w:val="00474878"/>
    <w:rsid w:val="00475733"/>
    <w:rsid w:val="0047592C"/>
    <w:rsid w:val="00496B65"/>
    <w:rsid w:val="004A2CF9"/>
    <w:rsid w:val="004A6ED8"/>
    <w:rsid w:val="004B0969"/>
    <w:rsid w:val="004B3CA0"/>
    <w:rsid w:val="004B4918"/>
    <w:rsid w:val="004C5080"/>
    <w:rsid w:val="004D1D10"/>
    <w:rsid w:val="004D2DA9"/>
    <w:rsid w:val="004D7250"/>
    <w:rsid w:val="004E3E48"/>
    <w:rsid w:val="004E47AD"/>
    <w:rsid w:val="004F433C"/>
    <w:rsid w:val="004F44C2"/>
    <w:rsid w:val="004F7F0B"/>
    <w:rsid w:val="0050077A"/>
    <w:rsid w:val="00507321"/>
    <w:rsid w:val="005157F4"/>
    <w:rsid w:val="00531B61"/>
    <w:rsid w:val="005336B0"/>
    <w:rsid w:val="00564E50"/>
    <w:rsid w:val="0057679E"/>
    <w:rsid w:val="00580C43"/>
    <w:rsid w:val="005834F8"/>
    <w:rsid w:val="00592BC3"/>
    <w:rsid w:val="00596340"/>
    <w:rsid w:val="005A1F99"/>
    <w:rsid w:val="005A7259"/>
    <w:rsid w:val="005B7689"/>
    <w:rsid w:val="005C2262"/>
    <w:rsid w:val="005C5B18"/>
    <w:rsid w:val="005C6BF8"/>
    <w:rsid w:val="005D1B33"/>
    <w:rsid w:val="005E6868"/>
    <w:rsid w:val="00604F74"/>
    <w:rsid w:val="006210D5"/>
    <w:rsid w:val="00623A70"/>
    <w:rsid w:val="006265AC"/>
    <w:rsid w:val="00633085"/>
    <w:rsid w:val="00645FF0"/>
    <w:rsid w:val="006571EF"/>
    <w:rsid w:val="0067529D"/>
    <w:rsid w:val="0068322D"/>
    <w:rsid w:val="00684543"/>
    <w:rsid w:val="0069019B"/>
    <w:rsid w:val="006920CC"/>
    <w:rsid w:val="00697C2A"/>
    <w:rsid w:val="006B0316"/>
    <w:rsid w:val="006B28CA"/>
    <w:rsid w:val="006C5A14"/>
    <w:rsid w:val="006D15E7"/>
    <w:rsid w:val="006D51F8"/>
    <w:rsid w:val="006F0250"/>
    <w:rsid w:val="006F75E2"/>
    <w:rsid w:val="007038C2"/>
    <w:rsid w:val="00713EE9"/>
    <w:rsid w:val="00724362"/>
    <w:rsid w:val="00730ECD"/>
    <w:rsid w:val="0075531C"/>
    <w:rsid w:val="007567D9"/>
    <w:rsid w:val="00764202"/>
    <w:rsid w:val="00765443"/>
    <w:rsid w:val="007715F1"/>
    <w:rsid w:val="007802B1"/>
    <w:rsid w:val="007837AE"/>
    <w:rsid w:val="00795730"/>
    <w:rsid w:val="007A748F"/>
    <w:rsid w:val="007C5ECD"/>
    <w:rsid w:val="007D1EA9"/>
    <w:rsid w:val="007E14CF"/>
    <w:rsid w:val="007E671D"/>
    <w:rsid w:val="007F2307"/>
    <w:rsid w:val="007F62CB"/>
    <w:rsid w:val="007F6D78"/>
    <w:rsid w:val="008017E2"/>
    <w:rsid w:val="00806916"/>
    <w:rsid w:val="00807A2C"/>
    <w:rsid w:val="00810299"/>
    <w:rsid w:val="00815E69"/>
    <w:rsid w:val="00821F0F"/>
    <w:rsid w:val="00825154"/>
    <w:rsid w:val="00825607"/>
    <w:rsid w:val="00832FD0"/>
    <w:rsid w:val="00841262"/>
    <w:rsid w:val="00841919"/>
    <w:rsid w:val="00847BC9"/>
    <w:rsid w:val="00877F48"/>
    <w:rsid w:val="00881C48"/>
    <w:rsid w:val="00887088"/>
    <w:rsid w:val="008B1A4C"/>
    <w:rsid w:val="008C3391"/>
    <w:rsid w:val="008C6A7B"/>
    <w:rsid w:val="008C741D"/>
    <w:rsid w:val="008E0484"/>
    <w:rsid w:val="008E61D1"/>
    <w:rsid w:val="008E7E68"/>
    <w:rsid w:val="008F5170"/>
    <w:rsid w:val="00906176"/>
    <w:rsid w:val="00915B96"/>
    <w:rsid w:val="00931E61"/>
    <w:rsid w:val="00941C7F"/>
    <w:rsid w:val="00942AC9"/>
    <w:rsid w:val="0094346D"/>
    <w:rsid w:val="00946C91"/>
    <w:rsid w:val="009474A6"/>
    <w:rsid w:val="00952AB4"/>
    <w:rsid w:val="00963863"/>
    <w:rsid w:val="00982E71"/>
    <w:rsid w:val="009929EE"/>
    <w:rsid w:val="0099493F"/>
    <w:rsid w:val="009952C1"/>
    <w:rsid w:val="0099772B"/>
    <w:rsid w:val="009A0123"/>
    <w:rsid w:val="009B1BD6"/>
    <w:rsid w:val="009B4DDB"/>
    <w:rsid w:val="009C0047"/>
    <w:rsid w:val="009C21AF"/>
    <w:rsid w:val="009E22FE"/>
    <w:rsid w:val="009E2469"/>
    <w:rsid w:val="009E5D43"/>
    <w:rsid w:val="00A00F7B"/>
    <w:rsid w:val="00A07621"/>
    <w:rsid w:val="00A30DD7"/>
    <w:rsid w:val="00A3686F"/>
    <w:rsid w:val="00A3785B"/>
    <w:rsid w:val="00A53545"/>
    <w:rsid w:val="00A55A89"/>
    <w:rsid w:val="00A578D6"/>
    <w:rsid w:val="00A57AA9"/>
    <w:rsid w:val="00A7064C"/>
    <w:rsid w:val="00A72A17"/>
    <w:rsid w:val="00A7746B"/>
    <w:rsid w:val="00A82120"/>
    <w:rsid w:val="00A921DA"/>
    <w:rsid w:val="00A95938"/>
    <w:rsid w:val="00AA0062"/>
    <w:rsid w:val="00AA747B"/>
    <w:rsid w:val="00AB3059"/>
    <w:rsid w:val="00AC04ED"/>
    <w:rsid w:val="00AC76F7"/>
    <w:rsid w:val="00AD0826"/>
    <w:rsid w:val="00AD296B"/>
    <w:rsid w:val="00AE0EAC"/>
    <w:rsid w:val="00AE1172"/>
    <w:rsid w:val="00AE1BB5"/>
    <w:rsid w:val="00AE2267"/>
    <w:rsid w:val="00AF09BA"/>
    <w:rsid w:val="00AF14A3"/>
    <w:rsid w:val="00B12ACF"/>
    <w:rsid w:val="00B136A9"/>
    <w:rsid w:val="00B2634E"/>
    <w:rsid w:val="00B46A19"/>
    <w:rsid w:val="00B61357"/>
    <w:rsid w:val="00B67DE5"/>
    <w:rsid w:val="00B7271D"/>
    <w:rsid w:val="00B76474"/>
    <w:rsid w:val="00B7689F"/>
    <w:rsid w:val="00B86C7F"/>
    <w:rsid w:val="00B9012C"/>
    <w:rsid w:val="00B92244"/>
    <w:rsid w:val="00B936F1"/>
    <w:rsid w:val="00BA11A2"/>
    <w:rsid w:val="00BB04D0"/>
    <w:rsid w:val="00BB294B"/>
    <w:rsid w:val="00BB4201"/>
    <w:rsid w:val="00BC0D4B"/>
    <w:rsid w:val="00BC5854"/>
    <w:rsid w:val="00BC63DF"/>
    <w:rsid w:val="00BC6EAC"/>
    <w:rsid w:val="00BD2983"/>
    <w:rsid w:val="00BD2C43"/>
    <w:rsid w:val="00BE2F65"/>
    <w:rsid w:val="00BE4A59"/>
    <w:rsid w:val="00BE5FD2"/>
    <w:rsid w:val="00BF1FE8"/>
    <w:rsid w:val="00C02B73"/>
    <w:rsid w:val="00C100F2"/>
    <w:rsid w:val="00C1123E"/>
    <w:rsid w:val="00C21941"/>
    <w:rsid w:val="00C335DB"/>
    <w:rsid w:val="00C34DE9"/>
    <w:rsid w:val="00C42378"/>
    <w:rsid w:val="00C45B62"/>
    <w:rsid w:val="00C522A9"/>
    <w:rsid w:val="00C62402"/>
    <w:rsid w:val="00C62922"/>
    <w:rsid w:val="00C70455"/>
    <w:rsid w:val="00C7111E"/>
    <w:rsid w:val="00C74115"/>
    <w:rsid w:val="00C8183A"/>
    <w:rsid w:val="00C85273"/>
    <w:rsid w:val="00C8551C"/>
    <w:rsid w:val="00C90542"/>
    <w:rsid w:val="00CA6816"/>
    <w:rsid w:val="00CB1E10"/>
    <w:rsid w:val="00CB676E"/>
    <w:rsid w:val="00CB7521"/>
    <w:rsid w:val="00CB7FE8"/>
    <w:rsid w:val="00CC7FC7"/>
    <w:rsid w:val="00CD6758"/>
    <w:rsid w:val="00CE0534"/>
    <w:rsid w:val="00CE1381"/>
    <w:rsid w:val="00CE53CC"/>
    <w:rsid w:val="00CF7159"/>
    <w:rsid w:val="00D008C8"/>
    <w:rsid w:val="00D01063"/>
    <w:rsid w:val="00D01DDB"/>
    <w:rsid w:val="00D103FB"/>
    <w:rsid w:val="00D12125"/>
    <w:rsid w:val="00D14103"/>
    <w:rsid w:val="00D23D43"/>
    <w:rsid w:val="00D326A9"/>
    <w:rsid w:val="00D32B64"/>
    <w:rsid w:val="00D34336"/>
    <w:rsid w:val="00D47AAF"/>
    <w:rsid w:val="00D500E8"/>
    <w:rsid w:val="00D53325"/>
    <w:rsid w:val="00D533FA"/>
    <w:rsid w:val="00D53F81"/>
    <w:rsid w:val="00D61FBD"/>
    <w:rsid w:val="00D62AA2"/>
    <w:rsid w:val="00D73F3F"/>
    <w:rsid w:val="00DA4109"/>
    <w:rsid w:val="00DB176A"/>
    <w:rsid w:val="00DC4319"/>
    <w:rsid w:val="00DC750D"/>
    <w:rsid w:val="00DD19A6"/>
    <w:rsid w:val="00DD1B31"/>
    <w:rsid w:val="00DE4C74"/>
    <w:rsid w:val="00DE50E7"/>
    <w:rsid w:val="00DF144A"/>
    <w:rsid w:val="00E006DA"/>
    <w:rsid w:val="00E1036B"/>
    <w:rsid w:val="00E231EA"/>
    <w:rsid w:val="00E236F2"/>
    <w:rsid w:val="00E269EC"/>
    <w:rsid w:val="00E5267B"/>
    <w:rsid w:val="00E56918"/>
    <w:rsid w:val="00E61DDF"/>
    <w:rsid w:val="00E80665"/>
    <w:rsid w:val="00E80CD1"/>
    <w:rsid w:val="00E9189D"/>
    <w:rsid w:val="00E96C45"/>
    <w:rsid w:val="00E96F83"/>
    <w:rsid w:val="00EA2FF5"/>
    <w:rsid w:val="00EA67C3"/>
    <w:rsid w:val="00EA68D5"/>
    <w:rsid w:val="00EB2246"/>
    <w:rsid w:val="00EB3BA9"/>
    <w:rsid w:val="00EC42C8"/>
    <w:rsid w:val="00EC55C9"/>
    <w:rsid w:val="00EC76D1"/>
    <w:rsid w:val="00ED60E3"/>
    <w:rsid w:val="00EE6A30"/>
    <w:rsid w:val="00EE73BD"/>
    <w:rsid w:val="00EE7760"/>
    <w:rsid w:val="00EE78CE"/>
    <w:rsid w:val="00EE7A6D"/>
    <w:rsid w:val="00F02566"/>
    <w:rsid w:val="00F04E00"/>
    <w:rsid w:val="00F10E21"/>
    <w:rsid w:val="00F1232F"/>
    <w:rsid w:val="00F21653"/>
    <w:rsid w:val="00F30DC6"/>
    <w:rsid w:val="00F370AB"/>
    <w:rsid w:val="00F43BD0"/>
    <w:rsid w:val="00F45BF0"/>
    <w:rsid w:val="00F460E4"/>
    <w:rsid w:val="00F77361"/>
    <w:rsid w:val="00F837E3"/>
    <w:rsid w:val="00F84B22"/>
    <w:rsid w:val="00F8600B"/>
    <w:rsid w:val="00F8650D"/>
    <w:rsid w:val="00F904AF"/>
    <w:rsid w:val="00FA4BD1"/>
    <w:rsid w:val="00FA5F9D"/>
    <w:rsid w:val="00FC0FAE"/>
    <w:rsid w:val="00FC177D"/>
    <w:rsid w:val="00FC24D9"/>
    <w:rsid w:val="00FC2506"/>
    <w:rsid w:val="00FC2D39"/>
    <w:rsid w:val="00FD1C8D"/>
    <w:rsid w:val="00FE3A09"/>
    <w:rsid w:val="00FF2ABF"/>
    <w:rsid w:val="00FF41A6"/>
    <w:rsid w:val="00FF70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D8"/>
    <w:pPr>
      <w:ind w:left="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ED8"/>
    <w:pPr>
      <w:ind w:left="720"/>
      <w:contextualSpacing/>
    </w:pPr>
  </w:style>
  <w:style w:type="paragraph" w:styleId="BalloonText">
    <w:name w:val="Balloon Text"/>
    <w:basedOn w:val="Normal"/>
    <w:link w:val="BalloonTextChar"/>
    <w:uiPriority w:val="99"/>
    <w:semiHidden/>
    <w:unhideWhenUsed/>
    <w:rsid w:val="00FC24D9"/>
    <w:rPr>
      <w:rFonts w:ascii="Tahoma" w:hAnsi="Tahoma" w:cs="Tahoma"/>
      <w:sz w:val="16"/>
      <w:szCs w:val="16"/>
    </w:rPr>
  </w:style>
  <w:style w:type="character" w:customStyle="1" w:styleId="BalloonTextChar">
    <w:name w:val="Balloon Text Char"/>
    <w:link w:val="BalloonText"/>
    <w:uiPriority w:val="99"/>
    <w:semiHidden/>
    <w:rsid w:val="00FC24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ED8"/>
    <w:pPr>
      <w:ind w:left="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ED8"/>
    <w:pPr>
      <w:ind w:left="720"/>
      <w:contextualSpacing/>
    </w:pPr>
  </w:style>
  <w:style w:type="paragraph" w:styleId="BalloonText">
    <w:name w:val="Balloon Text"/>
    <w:basedOn w:val="Normal"/>
    <w:link w:val="BalloonTextChar"/>
    <w:uiPriority w:val="99"/>
    <w:semiHidden/>
    <w:unhideWhenUsed/>
    <w:rsid w:val="00FC24D9"/>
    <w:rPr>
      <w:rFonts w:ascii="Tahoma" w:hAnsi="Tahoma" w:cs="Tahoma"/>
      <w:sz w:val="16"/>
      <w:szCs w:val="16"/>
    </w:rPr>
  </w:style>
  <w:style w:type="character" w:customStyle="1" w:styleId="BalloonTextChar">
    <w:name w:val="Balloon Text Char"/>
    <w:link w:val="BalloonText"/>
    <w:uiPriority w:val="99"/>
    <w:semiHidden/>
    <w:rsid w:val="00FC24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78335487EBC9449B010D4872B684EA" ma:contentTypeVersion="0" ma:contentTypeDescription="Create a new document." ma:contentTypeScope="" ma:versionID="fd77ec2f77f8cedf196ec60b1b46c0b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05116F0-93EB-4A14-89C8-C748D2682935}"/>
</file>

<file path=customXml/itemProps2.xml><?xml version="1.0" encoding="utf-8"?>
<ds:datastoreItem xmlns:ds="http://schemas.openxmlformats.org/officeDocument/2006/customXml" ds:itemID="{90C4E419-8431-4AF8-8945-13BF0919B69C}"/>
</file>

<file path=customXml/itemProps3.xml><?xml version="1.0" encoding="utf-8"?>
<ds:datastoreItem xmlns:ds="http://schemas.openxmlformats.org/officeDocument/2006/customXml" ds:itemID="{D074C682-659A-48D0-8C11-5027D788EE92}"/>
</file>

<file path=customXml/itemProps4.xml><?xml version="1.0" encoding="utf-8"?>
<ds:datastoreItem xmlns:ds="http://schemas.openxmlformats.org/officeDocument/2006/customXml" ds:itemID="{032ACB75-4EBC-411E-8D2B-90EAFF2CA7E4}"/>
</file>

<file path=docProps/app.xml><?xml version="1.0" encoding="utf-8"?>
<Properties xmlns="http://schemas.openxmlformats.org/officeDocument/2006/extended-properties" xmlns:vt="http://schemas.openxmlformats.org/officeDocument/2006/docPropsVTypes">
  <Template>5F6D5C91</Template>
  <TotalTime>0</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Diablo Valley College</Company>
  <LinksUpToDate>false</LinksUpToDate>
  <CharactersWithSpaces>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dfloyd</dc:creator>
  <cp:lastModifiedBy>Mary Healy</cp:lastModifiedBy>
  <cp:revision>2</cp:revision>
  <cp:lastPrinted>2012-11-21T23:04:00Z</cp:lastPrinted>
  <dcterms:created xsi:type="dcterms:W3CDTF">2012-12-06T17:56:00Z</dcterms:created>
  <dcterms:modified xsi:type="dcterms:W3CDTF">2012-12-06T17:56:00Z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0x0101002C78335487EBC9449B010D4872B684EA</vt:lpwstr>
  </property>
</Properties>
</file>